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</w:t>
      </w:r>
      <w:r w:rsidR="007D4D52">
        <w:rPr>
          <w:rFonts w:ascii="Calibri" w:hAnsi="Calibri"/>
          <w:b/>
          <w:sz w:val="24"/>
        </w:rPr>
        <w:t xml:space="preserve"> DOKTORSKIH RADOVA</w:t>
      </w:r>
      <w:r>
        <w:rPr>
          <w:rFonts w:ascii="Calibri" w:hAnsi="Calibri"/>
          <w:b/>
          <w:sz w:val="24"/>
        </w:rPr>
        <w:t xml:space="preserve"> PO FAKULTETSKOM VIJEĆU ODRŽANOM 26.06.2018.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1E58CC">
        <w:tc>
          <w:tcPr>
            <w:tcW w:w="429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71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8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MATIČNI BROJ STUDENTA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576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95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7D4D52" w:rsidTr="00F55954">
        <w:trPr>
          <w:cantSplit/>
        </w:trPr>
        <w:tc>
          <w:tcPr>
            <w:tcW w:w="429" w:type="dxa"/>
            <w:shd w:val="clear" w:color="auto" w:fill="auto"/>
          </w:tcPr>
          <w:p w:rsidR="007D4D52" w:rsidRDefault="007D4D52" w:rsidP="00F5595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bookmarkStart w:id="0" w:name="_GoBack"/>
            <w:bookmarkEnd w:id="0"/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1716" w:type="dxa"/>
            <w:shd w:val="clear" w:color="auto" w:fill="auto"/>
          </w:tcPr>
          <w:p w:rsidR="007D4D52" w:rsidRDefault="007D4D52" w:rsidP="00F5595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860" w:type="dxa"/>
            <w:shd w:val="clear" w:color="auto" w:fill="auto"/>
          </w:tcPr>
          <w:p w:rsidR="007D4D52" w:rsidRDefault="007D4D52" w:rsidP="00F5595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DS-5-2014</w:t>
            </w:r>
          </w:p>
        </w:tc>
        <w:tc>
          <w:tcPr>
            <w:tcW w:w="2576" w:type="dxa"/>
            <w:shd w:val="clear" w:color="auto" w:fill="auto"/>
          </w:tcPr>
          <w:p w:rsidR="007D4D52" w:rsidRDefault="007D4D52" w:rsidP="00F5595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UČINCI DISPROPORCIJE IZMEĐU OBRAČUNSKE I NOVČANE OSNOVE NA INTERNI RAST PODUZEĆA U REALNOM SEKTORU U REPUBLICI HRVATSKOJ</w:t>
            </w:r>
          </w:p>
        </w:tc>
        <w:tc>
          <w:tcPr>
            <w:tcW w:w="2576" w:type="dxa"/>
            <w:shd w:val="clear" w:color="auto" w:fill="auto"/>
          </w:tcPr>
          <w:p w:rsidR="007D4D52" w:rsidRDefault="007D4D52" w:rsidP="00F5595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  <w:p w:rsidR="007D4D52" w:rsidRDefault="007D4D52" w:rsidP="00F5595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Hrvoje Perčević</w:t>
            </w:r>
          </w:p>
          <w:p w:rsidR="007D4D52" w:rsidRDefault="007D4D52" w:rsidP="00F55954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Branimir Marković</w:t>
            </w:r>
          </w:p>
        </w:tc>
        <w:tc>
          <w:tcPr>
            <w:tcW w:w="1954" w:type="dxa"/>
            <w:shd w:val="clear" w:color="auto" w:fill="auto"/>
          </w:tcPr>
          <w:p w:rsidR="007D4D52" w:rsidRDefault="007D4D52" w:rsidP="00F5595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11.7.2018. </w:t>
            </w:r>
          </w:p>
          <w:p w:rsidR="007D4D52" w:rsidRDefault="007D4D52" w:rsidP="00F5595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7D4D52" w:rsidRDefault="007D4D52" w:rsidP="00F55954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14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1E58CC"/>
    <w:rsid w:val="00231421"/>
    <w:rsid w:val="00420143"/>
    <w:rsid w:val="00482A1B"/>
    <w:rsid w:val="0064147F"/>
    <w:rsid w:val="007D4D52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4E0A-7DFA-4FAF-AF55-A6645BD5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2</cp:revision>
  <dcterms:created xsi:type="dcterms:W3CDTF">2018-06-26T08:53:00Z</dcterms:created>
  <dcterms:modified xsi:type="dcterms:W3CDTF">2018-06-26T08:53:00Z</dcterms:modified>
</cp:coreProperties>
</file>